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C1" w:rsidRPr="00BC18B1" w:rsidRDefault="006E66C1" w:rsidP="00343E26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bookmarkStart w:id="0" w:name="_GoBack"/>
      <w:bookmarkEnd w:id="0"/>
    </w:p>
    <w:p w:rsidR="00343E26" w:rsidRPr="00BC18B1" w:rsidRDefault="00842727" w:rsidP="00343E26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Jueves</w:t>
      </w:r>
      <w:r w:rsidR="00343E26"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 xml:space="preserve"> </w:t>
      </w: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16</w:t>
      </w:r>
      <w:r w:rsidR="00343E26"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 xml:space="preserve"> de </w:t>
      </w: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marzo de 2017</w:t>
      </w:r>
    </w:p>
    <w:p w:rsidR="00842727" w:rsidRPr="00BC18B1" w:rsidRDefault="00842727" w:rsidP="00343E26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149"/>
      </w:tblGrid>
      <w:tr w:rsidR="00DC1CF9" w:rsidRPr="00BC18B1" w:rsidTr="00BC18B1"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C1CF9" w:rsidRPr="00BC18B1" w:rsidRDefault="00DC1CF9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Hora</w:t>
            </w:r>
          </w:p>
        </w:tc>
        <w:tc>
          <w:tcPr>
            <w:tcW w:w="71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1CF9" w:rsidRPr="00BC18B1" w:rsidRDefault="00DC1CF9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Actividad</w:t>
            </w:r>
          </w:p>
        </w:tc>
      </w:tr>
      <w:tr w:rsidR="00DC1CF9" w:rsidRPr="00BC18B1" w:rsidTr="00BC18B1">
        <w:tc>
          <w:tcPr>
            <w:tcW w:w="1643" w:type="dxa"/>
            <w:tcBorders>
              <w:bottom w:val="single" w:sz="18" w:space="0" w:color="auto"/>
            </w:tcBorders>
            <w:shd w:val="clear" w:color="auto" w:fill="auto"/>
          </w:tcPr>
          <w:p w:rsidR="00DC1CF9" w:rsidRPr="00BC18B1" w:rsidRDefault="008D188E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11:</w:t>
            </w:r>
            <w:r w:rsidR="00AB5089"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3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0</w:t>
            </w:r>
            <w:r w:rsidR="00DC1CF9" w:rsidRPr="00BC18B1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– 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1</w:t>
            </w:r>
            <w:r w:rsidR="009D29A0">
              <w:rPr>
                <w:rFonts w:ascii="Palatino Linotype" w:hAnsi="Palatino Linotype" w:cs="Tahoma"/>
                <w:b/>
                <w:sz w:val="24"/>
                <w:szCs w:val="24"/>
              </w:rPr>
              <w:t>7</w:t>
            </w:r>
            <w:r w:rsidR="00DC1CF9"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: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00</w:t>
            </w:r>
            <w:r w:rsidR="00DC1CF9" w:rsidRPr="00BC18B1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p.m</w:t>
            </w:r>
            <w:r w:rsidR="00DC1CF9"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.</w:t>
            </w:r>
          </w:p>
        </w:tc>
        <w:tc>
          <w:tcPr>
            <w:tcW w:w="7149" w:type="dxa"/>
            <w:tcBorders>
              <w:bottom w:val="single" w:sz="18" w:space="0" w:color="auto"/>
            </w:tcBorders>
            <w:shd w:val="clear" w:color="auto" w:fill="auto"/>
          </w:tcPr>
          <w:p w:rsidR="009D29A0" w:rsidRDefault="008D188E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Inscripc</w:t>
            </w:r>
            <w:r w:rsidR="00E14362" w:rsidRPr="00BC18B1">
              <w:rPr>
                <w:rFonts w:ascii="Palatino Linotype" w:hAnsi="Palatino Linotype" w:cs="Tahoma"/>
                <w:sz w:val="24"/>
                <w:szCs w:val="24"/>
              </w:rPr>
              <w:t>iones y registro de Asistentes.</w:t>
            </w:r>
            <w:r w:rsidR="009D29A0"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</w:p>
          <w:p w:rsidR="00DC1CF9" w:rsidRPr="00BC18B1" w:rsidRDefault="009D29A0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(Hotel Misión de los Ángeles)</w:t>
            </w:r>
          </w:p>
        </w:tc>
      </w:tr>
    </w:tbl>
    <w:p w:rsidR="009D29A0" w:rsidRDefault="009D29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C18B1" w:rsidRPr="00BC18B1" w:rsidTr="00BC18B1">
        <w:tc>
          <w:tcPr>
            <w:tcW w:w="8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18B1" w:rsidRPr="00BC18B1" w:rsidRDefault="00BC18B1" w:rsidP="00BC18B1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color w:val="333333"/>
                <w:sz w:val="24"/>
                <w:szCs w:val="24"/>
                <w:lang w:eastAsia="es-MX"/>
              </w:rPr>
              <w:t>Sesiones de Comisiones</w:t>
            </w: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8"/>
        <w:gridCol w:w="4395"/>
        <w:gridCol w:w="2693"/>
      </w:tblGrid>
      <w:tr w:rsidR="00E14362" w:rsidRPr="00BC18B1" w:rsidTr="00BC18B1">
        <w:tc>
          <w:tcPr>
            <w:tcW w:w="1678" w:type="dxa"/>
            <w:tcBorders>
              <w:top w:val="single" w:sz="18" w:space="0" w:color="auto"/>
            </w:tcBorders>
          </w:tcPr>
          <w:p w:rsidR="00E14362" w:rsidRPr="00BC18B1" w:rsidRDefault="00E14362" w:rsidP="00BC18B1">
            <w:pPr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:rsidR="00E14362" w:rsidRPr="00BC18B1" w:rsidRDefault="00E14362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Comisión de Integración y Tratados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E14362" w:rsidRPr="00BC18B1" w:rsidRDefault="00E14362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 xml:space="preserve">Salón </w:t>
            </w:r>
            <w:r w:rsidR="002731C5" w:rsidRPr="00BC18B1">
              <w:rPr>
                <w:rFonts w:ascii="Palatino Linotype" w:hAnsi="Palatino Linotype"/>
                <w:sz w:val="24"/>
                <w:szCs w:val="24"/>
              </w:rPr>
              <w:t>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Comisión de Titulación Masiva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Comisión de Informática y Seguridad Jurídica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Academia Notarial Americana - ANA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Comisión de Acceso a la Función Notarial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Comisión de Financiamiento y Comunicación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14:00 a 17:30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eastAsia="Times New Roman" w:hAnsi="Palatino Linotype" w:cs="Tahoma"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>Comisión de Derechos Humanos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18:00 horas 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>Salida de los autobuses al Palacio Municipal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Palacio Municipal</w:t>
            </w:r>
          </w:p>
        </w:tc>
      </w:tr>
      <w:tr w:rsidR="002731C5" w:rsidRPr="00BC18B1" w:rsidTr="00BC18B1">
        <w:tc>
          <w:tcPr>
            <w:tcW w:w="1678" w:type="dxa"/>
          </w:tcPr>
          <w:p w:rsidR="002731C5" w:rsidRPr="00BC18B1" w:rsidRDefault="002731C5" w:rsidP="00BC18B1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lastRenderedPageBreak/>
              <w:t>18:30 horas</w:t>
            </w:r>
          </w:p>
        </w:tc>
        <w:tc>
          <w:tcPr>
            <w:tcW w:w="4395" w:type="dxa"/>
          </w:tcPr>
          <w:p w:rsidR="002731C5" w:rsidRPr="00BC18B1" w:rsidRDefault="002731C5" w:rsidP="00F568E5">
            <w:pPr>
              <w:jc w:val="both"/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 xml:space="preserve">Sesión del Cabildo donde se </w:t>
            </w:r>
            <w:r w:rsidR="00BC18B1" w:rsidRPr="00BC18B1"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>entregarán</w:t>
            </w:r>
            <w:r w:rsidRPr="00BC18B1"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 xml:space="preserve"> títulos de Visitantes distinguidos de la Ciudad de Oaxaca de Juárez por parte del Presidente Municipal José Antonio Hernández Fraguas</w:t>
            </w:r>
          </w:p>
        </w:tc>
        <w:tc>
          <w:tcPr>
            <w:tcW w:w="2693" w:type="dxa"/>
          </w:tcPr>
          <w:p w:rsidR="002731C5" w:rsidRPr="00BC18B1" w:rsidRDefault="002731C5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Palacio Municipal</w:t>
            </w:r>
          </w:p>
        </w:tc>
      </w:tr>
      <w:tr w:rsidR="00A90CAF" w:rsidRPr="00BC18B1" w:rsidTr="00BC18B1">
        <w:tc>
          <w:tcPr>
            <w:tcW w:w="1678" w:type="dxa"/>
          </w:tcPr>
          <w:p w:rsidR="00A90CAF" w:rsidRPr="00BC18B1" w:rsidRDefault="00A90CAF" w:rsidP="00BC18B1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20:00 horas</w:t>
            </w:r>
          </w:p>
        </w:tc>
        <w:tc>
          <w:tcPr>
            <w:tcW w:w="4395" w:type="dxa"/>
          </w:tcPr>
          <w:p w:rsidR="00A90CAF" w:rsidRPr="00BC18B1" w:rsidRDefault="00A90CAF" w:rsidP="00F568E5">
            <w:pPr>
              <w:jc w:val="both"/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Cs/>
                <w:sz w:val="24"/>
                <w:szCs w:val="24"/>
                <w:lang w:eastAsia="es-MX"/>
              </w:rPr>
              <w:t>Salida en calenda hacia el coctel de bienvenida en el Palacio de Gobierno</w:t>
            </w:r>
          </w:p>
        </w:tc>
        <w:tc>
          <w:tcPr>
            <w:tcW w:w="2693" w:type="dxa"/>
          </w:tcPr>
          <w:p w:rsidR="00A90CAF" w:rsidRPr="00BC18B1" w:rsidRDefault="00A90CAF" w:rsidP="00BC18B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Palacio de Gobierno</w:t>
            </w:r>
          </w:p>
        </w:tc>
      </w:tr>
      <w:tr w:rsidR="00A90CAF" w:rsidRPr="00BC18B1" w:rsidTr="00A90CAF">
        <w:tc>
          <w:tcPr>
            <w:tcW w:w="1678" w:type="dxa"/>
            <w:shd w:val="clear" w:color="auto" w:fill="auto"/>
          </w:tcPr>
          <w:p w:rsidR="00A90CAF" w:rsidRPr="00BC18B1" w:rsidRDefault="00A90CAF" w:rsidP="00A90CAF">
            <w:pPr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20: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>15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4395" w:type="dxa"/>
            <w:shd w:val="clear" w:color="auto" w:fill="auto"/>
          </w:tcPr>
          <w:p w:rsidR="00A90CAF" w:rsidRPr="003476E2" w:rsidRDefault="00A90CAF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3476E2">
              <w:rPr>
                <w:rFonts w:ascii="Palatino Linotype" w:hAnsi="Palatino Linotype" w:cs="Tahoma"/>
                <w:sz w:val="24"/>
                <w:szCs w:val="24"/>
              </w:rPr>
              <w:t xml:space="preserve">Coctel de bienvenida </w:t>
            </w:r>
          </w:p>
        </w:tc>
        <w:tc>
          <w:tcPr>
            <w:tcW w:w="2693" w:type="dxa"/>
            <w:shd w:val="clear" w:color="auto" w:fill="auto"/>
          </w:tcPr>
          <w:p w:rsidR="00A90CAF" w:rsidRPr="00BC18B1" w:rsidRDefault="00A90CAF" w:rsidP="00A90CA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Palacio de Gobierno</w:t>
            </w:r>
          </w:p>
        </w:tc>
      </w:tr>
      <w:tr w:rsidR="00A90CAF" w:rsidRPr="00BC18B1" w:rsidTr="00A90CAF">
        <w:tc>
          <w:tcPr>
            <w:tcW w:w="1678" w:type="dxa"/>
            <w:shd w:val="clear" w:color="auto" w:fill="auto"/>
          </w:tcPr>
          <w:p w:rsidR="00A90CAF" w:rsidRPr="00BC18B1" w:rsidRDefault="00935F0D" w:rsidP="00A90CAF">
            <w:pPr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>
              <w:rPr>
                <w:rFonts w:ascii="Palatino Linotype" w:hAnsi="Palatino Linotype" w:cs="Tahoma"/>
                <w:b/>
                <w:sz w:val="24"/>
                <w:szCs w:val="24"/>
              </w:rPr>
              <w:t>23:00</w:t>
            </w:r>
            <w:r w:rsidR="00F568E5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– 24:00 horas</w:t>
            </w:r>
          </w:p>
        </w:tc>
        <w:tc>
          <w:tcPr>
            <w:tcW w:w="4395" w:type="dxa"/>
            <w:shd w:val="clear" w:color="auto" w:fill="auto"/>
          </w:tcPr>
          <w:p w:rsidR="00A90CAF" w:rsidRPr="003476E2" w:rsidRDefault="00935F0D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3476E2">
              <w:rPr>
                <w:rFonts w:ascii="Palatino Linotype" w:hAnsi="Palatino Linotype" w:cs="Tahoma"/>
                <w:sz w:val="24"/>
                <w:szCs w:val="24"/>
              </w:rPr>
              <w:t xml:space="preserve">Comienzan a salir los autobuses a los hoteles </w:t>
            </w:r>
          </w:p>
        </w:tc>
        <w:tc>
          <w:tcPr>
            <w:tcW w:w="2693" w:type="dxa"/>
            <w:shd w:val="clear" w:color="auto" w:fill="auto"/>
          </w:tcPr>
          <w:p w:rsidR="00A90CAF" w:rsidRDefault="00A90CAF" w:rsidP="00A90CAF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AB5089" w:rsidRPr="00BC18B1" w:rsidRDefault="00AB5089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BC18B1" w:rsidRPr="00BC18B1" w:rsidRDefault="00BC18B1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BC18B1" w:rsidRPr="00BC18B1" w:rsidRDefault="00BC18B1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BC18B1" w:rsidRPr="00BC18B1" w:rsidRDefault="00BC18B1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BC18B1" w:rsidRPr="00BC18B1" w:rsidRDefault="00BC18B1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D4CB6" w:rsidRDefault="002D4CB6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D4CB6" w:rsidRDefault="002D4CB6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D4CB6" w:rsidRDefault="002D4CB6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D4CB6" w:rsidRDefault="002D4CB6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D4CB6" w:rsidRDefault="002D4CB6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9D28E1" w:rsidRDefault="009D28E1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E161F" w:rsidRPr="00BC18B1" w:rsidRDefault="0024744E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Viernes 17</w:t>
      </w:r>
      <w:r w:rsidR="00DE161F"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 xml:space="preserve"> de </w:t>
      </w:r>
      <w:r w:rsidR="000534AC"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marzo de 2017</w:t>
      </w:r>
    </w:p>
    <w:p w:rsidR="009D690A" w:rsidRPr="00BC18B1" w:rsidRDefault="009D690A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 xml:space="preserve">I Sesión Plenaria de la </w:t>
      </w:r>
    </w:p>
    <w:p w:rsidR="009D690A" w:rsidRPr="00BC18B1" w:rsidRDefault="009D690A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r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Comisión de Asuntos Americanos</w:t>
      </w:r>
    </w:p>
    <w:p w:rsidR="009D690A" w:rsidRPr="00BC18B1" w:rsidRDefault="009D690A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8"/>
        <w:gridCol w:w="4395"/>
        <w:gridCol w:w="2693"/>
      </w:tblGrid>
      <w:tr w:rsidR="00F568E5" w:rsidRPr="00BC18B1" w:rsidTr="004C785A">
        <w:tc>
          <w:tcPr>
            <w:tcW w:w="1678" w:type="dxa"/>
          </w:tcPr>
          <w:p w:rsidR="00F568E5" w:rsidRPr="00BC18B1" w:rsidRDefault="00F568E5" w:rsidP="004C785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8</w:t>
            </w: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15</w:t>
            </w:r>
            <w:r w:rsidRPr="00BC18B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 horas</w:t>
            </w:r>
          </w:p>
        </w:tc>
        <w:tc>
          <w:tcPr>
            <w:tcW w:w="4395" w:type="dxa"/>
          </w:tcPr>
          <w:p w:rsidR="00F568E5" w:rsidRPr="00BC18B1" w:rsidRDefault="00F568E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Salida de autobuses al Hotel Misión de los Ángeles</w:t>
            </w:r>
          </w:p>
        </w:tc>
        <w:tc>
          <w:tcPr>
            <w:tcW w:w="2693" w:type="dxa"/>
          </w:tcPr>
          <w:p w:rsidR="00F568E5" w:rsidRPr="00BC18B1" w:rsidRDefault="00F568E5" w:rsidP="004C785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7097D" w:rsidRPr="00BC18B1" w:rsidTr="004C785A">
        <w:tc>
          <w:tcPr>
            <w:tcW w:w="1678" w:type="dxa"/>
          </w:tcPr>
          <w:p w:rsidR="00B7097D" w:rsidRDefault="00B7097D" w:rsidP="004C785A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8:20 horas </w:t>
            </w:r>
          </w:p>
        </w:tc>
        <w:tc>
          <w:tcPr>
            <w:tcW w:w="4395" w:type="dxa"/>
          </w:tcPr>
          <w:p w:rsidR="00B7097D" w:rsidRDefault="00B7097D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Continuación de Registro e Inscripción de asistentes </w:t>
            </w:r>
          </w:p>
        </w:tc>
        <w:tc>
          <w:tcPr>
            <w:tcW w:w="2693" w:type="dxa"/>
          </w:tcPr>
          <w:p w:rsidR="00B7097D" w:rsidRPr="00BC18B1" w:rsidRDefault="00B7097D" w:rsidP="00B7097D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Hotel Misión de los Ángeles</w:t>
            </w:r>
          </w:p>
        </w:tc>
      </w:tr>
      <w:tr w:rsidR="00F568E5" w:rsidRPr="00BC18B1" w:rsidTr="004C785A">
        <w:tc>
          <w:tcPr>
            <w:tcW w:w="1678" w:type="dxa"/>
          </w:tcPr>
          <w:p w:rsidR="00F568E5" w:rsidRDefault="00F568E5" w:rsidP="004C785A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9:00 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>horas</w:t>
            </w:r>
          </w:p>
        </w:tc>
        <w:tc>
          <w:tcPr>
            <w:tcW w:w="4395" w:type="dxa"/>
          </w:tcPr>
          <w:p w:rsidR="00F568E5" w:rsidRPr="00BC18B1" w:rsidRDefault="00F568E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Ceremonia de 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inauguración del evento por el Gobernador Constitucional del Estado de Oaxaca, Maestro Alejandro </w:t>
            </w:r>
            <w:proofErr w:type="spellStart"/>
            <w:r w:rsidRPr="00BC18B1">
              <w:rPr>
                <w:rFonts w:ascii="Palatino Linotype" w:hAnsi="Palatino Linotype" w:cs="Tahoma"/>
                <w:sz w:val="24"/>
                <w:szCs w:val="24"/>
              </w:rPr>
              <w:t>Murat</w:t>
            </w:r>
            <w:proofErr w:type="spellEnd"/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 Hinojosa.</w:t>
            </w:r>
          </w:p>
        </w:tc>
        <w:tc>
          <w:tcPr>
            <w:tcW w:w="2693" w:type="dxa"/>
          </w:tcPr>
          <w:p w:rsidR="00F568E5" w:rsidRPr="00BC18B1" w:rsidRDefault="00F568E5" w:rsidP="004C785A">
            <w:pPr>
              <w:rPr>
                <w:rFonts w:ascii="Palatino Linotype" w:hAnsi="Palatino Linotype"/>
                <w:sz w:val="24"/>
                <w:szCs w:val="24"/>
              </w:rPr>
            </w:pPr>
            <w:r w:rsidRPr="00BC18B1">
              <w:rPr>
                <w:rFonts w:ascii="Palatino Linotype" w:hAnsi="Palatino Linotype"/>
                <w:sz w:val="24"/>
                <w:szCs w:val="24"/>
              </w:rPr>
              <w:t>Salón Oaxaca, Hotel Misión de los Ángeles</w:t>
            </w:r>
          </w:p>
        </w:tc>
      </w:tr>
      <w:tr w:rsidR="00F568E5" w:rsidRPr="00BC18B1" w:rsidTr="004C785A">
        <w:tc>
          <w:tcPr>
            <w:tcW w:w="1678" w:type="dxa"/>
          </w:tcPr>
          <w:p w:rsidR="00F568E5" w:rsidRDefault="00F568E5" w:rsidP="00F568E5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10:00</w:t>
            </w:r>
            <w:r w:rsidR="00B7097D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 horas</w:t>
            </w:r>
          </w:p>
        </w:tc>
        <w:tc>
          <w:tcPr>
            <w:tcW w:w="4395" w:type="dxa"/>
          </w:tcPr>
          <w:p w:rsidR="00F568E5" w:rsidRPr="00BC18B1" w:rsidRDefault="00F568E5" w:rsidP="00F568E5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Inicio de la I Sesión Plenaria de la Comisión de Asuntos Americanos</w:t>
            </w:r>
          </w:p>
        </w:tc>
        <w:tc>
          <w:tcPr>
            <w:tcW w:w="2693" w:type="dxa"/>
          </w:tcPr>
          <w:p w:rsidR="00F568E5" w:rsidRPr="00BC18B1" w:rsidRDefault="00F568E5" w:rsidP="00F568E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C518DB" w:rsidRPr="00BC18B1" w:rsidTr="004C785A">
        <w:tc>
          <w:tcPr>
            <w:tcW w:w="1678" w:type="dxa"/>
          </w:tcPr>
          <w:p w:rsidR="00C518DB" w:rsidRDefault="00C518DB" w:rsidP="00C518DB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lastRenderedPageBreak/>
              <w:t>10:00 – 10:10 horas</w:t>
            </w:r>
          </w:p>
        </w:tc>
        <w:tc>
          <w:tcPr>
            <w:tcW w:w="4395" w:type="dxa"/>
          </w:tcPr>
          <w:p w:rsidR="00C518DB" w:rsidRPr="00BC18B1" w:rsidRDefault="00C518DB" w:rsidP="00C518DB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Palabras de bienvenida por parte del Dr. David Figueroa Márquez, Presidente de la Comisión de Asuntos Americanos</w:t>
            </w:r>
          </w:p>
        </w:tc>
        <w:tc>
          <w:tcPr>
            <w:tcW w:w="2693" w:type="dxa"/>
          </w:tcPr>
          <w:p w:rsidR="00C518DB" w:rsidRPr="00BC18B1" w:rsidRDefault="00C518DB" w:rsidP="00C518D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tabs>
                <w:tab w:val="left" w:pos="1230"/>
              </w:tabs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10:10 – 10:20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Palabras de bienvenida por parte José Antonio Manzanero, Presidente del Colegio Nacional del Notariado Mexicano.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10:20 – 10:30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Palabras de bienvenida por parte del Notariado Anfitrión (Oaxaca)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10:30 – 10:50 horas</w:t>
            </w:r>
          </w:p>
        </w:tc>
        <w:tc>
          <w:tcPr>
            <w:tcW w:w="4395" w:type="dxa"/>
          </w:tcPr>
          <w:p w:rsidR="009D29A0" w:rsidRPr="00BD5020" w:rsidRDefault="009D29A0" w:rsidP="009D29A0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bCs/>
                <w:sz w:val="24"/>
                <w:szCs w:val="24"/>
              </w:rPr>
              <w:t>L</w:t>
            </w:r>
            <w:r w:rsidRPr="00BD5020">
              <w:rPr>
                <w:rFonts w:ascii="Palatino Linotype" w:hAnsi="Palatino Linotype" w:cs="Tahoma"/>
                <w:sz w:val="24"/>
                <w:szCs w:val="24"/>
              </w:rPr>
              <w:t xml:space="preserve">ista de asistencia y verificación del quorum. </w:t>
            </w:r>
          </w:p>
          <w:p w:rsidR="009D29A0" w:rsidRPr="00BD5020" w:rsidRDefault="009D29A0" w:rsidP="009D29A0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sz w:val="24"/>
                <w:szCs w:val="24"/>
              </w:rPr>
              <w:t>Aprobación del Orden del Día.</w:t>
            </w:r>
          </w:p>
          <w:p w:rsidR="009D29A0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bCs/>
                <w:sz w:val="24"/>
                <w:szCs w:val="24"/>
              </w:rPr>
              <w:t>A</w:t>
            </w:r>
            <w:r w:rsidRPr="00BD5020">
              <w:rPr>
                <w:rFonts w:ascii="Palatino Linotype" w:hAnsi="Palatino Linotype" w:cs="Tahoma"/>
                <w:sz w:val="24"/>
                <w:szCs w:val="24"/>
              </w:rPr>
              <w:t>probación del Acta de la II Sesión Plenaria, celebrada en Medellín, Colombia, los días 6, 7 y 8 de agosto de 2016.</w:t>
            </w:r>
          </w:p>
          <w:p w:rsidR="009D29A0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Presentación del Consejo de Dirección de la </w:t>
            </w:r>
            <w:proofErr w:type="spellStart"/>
            <w:r>
              <w:rPr>
                <w:rFonts w:ascii="Palatino Linotype" w:hAnsi="Palatino Linotype" w:cs="Tahoma"/>
                <w:sz w:val="24"/>
                <w:szCs w:val="24"/>
              </w:rPr>
              <w:t>C.A.Am</w:t>
            </w:r>
            <w:proofErr w:type="spellEnd"/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10:50 – 11:</w:t>
            </w:r>
            <w:r w:rsidR="0024315D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30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 horas</w:t>
            </w:r>
          </w:p>
        </w:tc>
        <w:tc>
          <w:tcPr>
            <w:tcW w:w="4395" w:type="dxa"/>
          </w:tcPr>
          <w:p w:rsidR="009D29A0" w:rsidRDefault="009D29A0" w:rsidP="002D4CB6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9D29A0">
              <w:rPr>
                <w:rFonts w:ascii="Palatino Linotype" w:hAnsi="Palatino Linotype" w:cs="Tahoma"/>
                <w:sz w:val="24"/>
                <w:szCs w:val="24"/>
              </w:rPr>
              <w:t>Presentación del Plan de Trabajo del Presidente de la Comisión de Asuntos Americanos, Dr. David Figueroa Márquez.</w:t>
            </w:r>
          </w:p>
          <w:p w:rsidR="002D4CB6" w:rsidRPr="002D4CB6" w:rsidRDefault="007946E8" w:rsidP="002D4CB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9D29A0">
              <w:rPr>
                <w:rFonts w:ascii="Palatino Linotype" w:hAnsi="Palatino Linotype" w:cs="Tahoma"/>
                <w:color w:val="000000"/>
                <w:sz w:val="24"/>
                <w:szCs w:val="24"/>
              </w:rPr>
              <w:t>Bienvenida a los nuevos Presidentes de los países miembros.</w:t>
            </w:r>
          </w:p>
          <w:p w:rsidR="002745C5" w:rsidRPr="002745C5" w:rsidRDefault="007946E8" w:rsidP="002745C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color w:val="000000"/>
                <w:sz w:val="24"/>
                <w:szCs w:val="24"/>
              </w:rPr>
              <w:lastRenderedPageBreak/>
              <w:t xml:space="preserve">Designación de Presidentes de las Comisiones. </w:t>
            </w:r>
          </w:p>
          <w:p w:rsidR="009D29A0" w:rsidRPr="009D29A0" w:rsidRDefault="009D29A0" w:rsidP="002745C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9D29A0">
              <w:rPr>
                <w:rFonts w:ascii="Palatino Linotype" w:hAnsi="Palatino Linotype"/>
                <w:sz w:val="24"/>
                <w:szCs w:val="24"/>
              </w:rPr>
              <w:t>Firma de Convenio UNAM – ANA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hAnsi="Palatino Linotype" w:cs="Tahoma"/>
                <w:b/>
                <w:sz w:val="24"/>
                <w:szCs w:val="24"/>
              </w:rPr>
              <w:t>11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: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>3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0 – 1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>1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: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>4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0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del Vicepresidente Norte, Centro 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América 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y Caribe de la </w:t>
            </w:r>
            <w:proofErr w:type="spellStart"/>
            <w:r w:rsidRPr="00BC18B1">
              <w:rPr>
                <w:rFonts w:ascii="Palatino Linotype" w:hAnsi="Palatino Linotype" w:cs="Tahoma"/>
                <w:sz w:val="24"/>
                <w:szCs w:val="24"/>
              </w:rPr>
              <w:t>C</w:t>
            </w:r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>A</w:t>
            </w:r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>A</w:t>
            </w:r>
            <w:r>
              <w:rPr>
                <w:rFonts w:ascii="Palatino Linotype" w:hAnsi="Palatino Linotype" w:cs="Tahoma"/>
                <w:sz w:val="24"/>
                <w:szCs w:val="24"/>
              </w:rPr>
              <w:t>m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 Nelson 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William 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González, Puerto Rico. 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11:40 – 11:50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del Vicepresidente 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Sur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 de la </w:t>
            </w:r>
            <w:proofErr w:type="spellStart"/>
            <w:r w:rsidRPr="00BC18B1">
              <w:rPr>
                <w:rFonts w:ascii="Palatino Linotype" w:hAnsi="Palatino Linotype" w:cs="Tahoma"/>
                <w:sz w:val="24"/>
                <w:szCs w:val="24"/>
              </w:rPr>
              <w:t>C</w:t>
            </w:r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>A</w:t>
            </w:r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  <w:r w:rsidRPr="00BC18B1">
              <w:rPr>
                <w:rFonts w:ascii="Palatino Linotype" w:hAnsi="Palatino Linotype" w:cs="Tahoma"/>
                <w:sz w:val="24"/>
                <w:szCs w:val="24"/>
              </w:rPr>
              <w:t>A</w:t>
            </w:r>
            <w:r>
              <w:rPr>
                <w:rFonts w:ascii="Palatino Linotype" w:hAnsi="Palatino Linotype" w:cs="Tahoma"/>
                <w:sz w:val="24"/>
                <w:szCs w:val="24"/>
              </w:rPr>
              <w:t>m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 xml:space="preserve">., José Ramón Franco </w:t>
            </w:r>
            <w:proofErr w:type="spellStart"/>
            <w:r>
              <w:rPr>
                <w:rFonts w:ascii="Palatino Linotype" w:hAnsi="Palatino Linotype" w:cs="Tahoma"/>
                <w:sz w:val="24"/>
                <w:szCs w:val="24"/>
              </w:rPr>
              <w:t>Tubino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11:50 – 12:00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para la Tesorería, Danilo </w:t>
            </w:r>
            <w:proofErr w:type="spellStart"/>
            <w:r w:rsidRPr="00BC18B1">
              <w:rPr>
                <w:rFonts w:ascii="Palatino Linotype" w:hAnsi="Palatino Linotype" w:cs="Tahoma"/>
                <w:sz w:val="24"/>
                <w:szCs w:val="24"/>
              </w:rPr>
              <w:t>Alceu</w:t>
            </w:r>
            <w:proofErr w:type="spellEnd"/>
            <w:r w:rsidRPr="00BC18B1"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  <w:proofErr w:type="spellStart"/>
            <w:r w:rsidRPr="00BC18B1">
              <w:rPr>
                <w:rFonts w:ascii="Palatino Linotype" w:hAnsi="Palatino Linotype" w:cs="Tahoma"/>
                <w:sz w:val="24"/>
                <w:szCs w:val="24"/>
              </w:rPr>
              <w:t>Kunzler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12:00 – 12:20 horas</w:t>
            </w:r>
          </w:p>
        </w:tc>
        <w:tc>
          <w:tcPr>
            <w:tcW w:w="4395" w:type="dxa"/>
          </w:tcPr>
          <w:p w:rsidR="009D29A0" w:rsidRPr="00BC18B1" w:rsidRDefault="00F84A8C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Palabras</w:t>
            </w:r>
            <w:r w:rsidR="009D29A0">
              <w:rPr>
                <w:rFonts w:ascii="Palatino Linotype" w:hAnsi="Palatino Linotype" w:cs="Tahoma"/>
                <w:sz w:val="24"/>
                <w:szCs w:val="24"/>
              </w:rPr>
              <w:t xml:space="preserve"> de los Vicepresidentes de la UINL para América.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 Fernando Trueba y Jorge Mateo.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12:20 – 12:30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color w:val="000000"/>
                <w:sz w:val="24"/>
                <w:szCs w:val="24"/>
              </w:rPr>
              <w:t>Participación de la Comisión de Deontología Jurídica de la UINL.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12.30 – 12:40 horas 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color w:val="000000"/>
                <w:sz w:val="24"/>
                <w:szCs w:val="24"/>
              </w:rPr>
              <w:t>Participación de ONPI.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12:40 – 12:50 horas</w:t>
            </w:r>
          </w:p>
        </w:tc>
        <w:tc>
          <w:tcPr>
            <w:tcW w:w="4395" w:type="dxa"/>
          </w:tcPr>
          <w:p w:rsidR="009D29A0" w:rsidRPr="00BD5020" w:rsidRDefault="009D29A0" w:rsidP="009D29A0">
            <w:pPr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Presentación del Plan de Trabajo de la Comisión: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Integración y Tratados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12:50 – 13:00 horas</w:t>
            </w:r>
          </w:p>
        </w:tc>
        <w:tc>
          <w:tcPr>
            <w:tcW w:w="4395" w:type="dxa"/>
          </w:tcPr>
          <w:p w:rsidR="009D29A0" w:rsidRPr="00BD5020" w:rsidRDefault="009D29A0" w:rsidP="009D29A0">
            <w:pPr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Presentación del Plan de Trabajo de la Comisión: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  <w:r w:rsidRPr="0024315D">
              <w:rPr>
                <w:rFonts w:ascii="Palatino Linotype" w:hAnsi="Palatino Linotype" w:cs="Tahoma"/>
                <w:b/>
                <w:color w:val="000000"/>
                <w:sz w:val="24"/>
                <w:szCs w:val="24"/>
              </w:rPr>
              <w:t>Titulación Masiva</w:t>
            </w:r>
            <w:r>
              <w:rPr>
                <w:rFonts w:ascii="Palatino Linotype" w:hAnsi="Palatino Linotype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24315D" w:rsidTr="00F61EFA">
        <w:tc>
          <w:tcPr>
            <w:tcW w:w="1678" w:type="dxa"/>
            <w:shd w:val="clear" w:color="auto" w:fill="F2F2F2" w:themeFill="background1" w:themeFillShade="F2"/>
          </w:tcPr>
          <w:p w:rsidR="009D29A0" w:rsidRPr="0024315D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 w:rsidRPr="0024315D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13</w:t>
            </w:r>
            <w:r w:rsidR="007946E8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</w:t>
            </w:r>
            <w:r w:rsidRPr="0024315D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00 – 14:00 horas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9D29A0" w:rsidRPr="0024315D" w:rsidRDefault="009D29A0" w:rsidP="009D29A0">
            <w:pPr>
              <w:jc w:val="both"/>
              <w:rPr>
                <w:rFonts w:ascii="Palatino Linotype" w:hAnsi="Palatino Linotype" w:cs="Tahoma"/>
                <w:b/>
                <w:color w:val="000000"/>
                <w:sz w:val="24"/>
                <w:szCs w:val="24"/>
              </w:rPr>
            </w:pPr>
            <w:r w:rsidRPr="0024315D">
              <w:rPr>
                <w:rFonts w:ascii="Palatino Linotype" w:hAnsi="Palatino Linotype" w:cs="Tahoma"/>
                <w:b/>
                <w:color w:val="000000"/>
                <w:sz w:val="24"/>
                <w:szCs w:val="24"/>
              </w:rPr>
              <w:t xml:space="preserve">Comida (Almuerzo, </w:t>
            </w:r>
            <w:r w:rsidRPr="0024315D">
              <w:rPr>
                <w:rFonts w:ascii="Palatino Linotype" w:hAnsi="Palatino Linotype" w:cs="Tahoma"/>
                <w:b/>
                <w:color w:val="000000"/>
                <w:sz w:val="24"/>
                <w:szCs w:val="24"/>
                <w:lang w:val="pt-BR"/>
              </w:rPr>
              <w:t>Almoço</w:t>
            </w:r>
            <w:r w:rsidRPr="0024315D">
              <w:rPr>
                <w:rFonts w:ascii="Palatino Linotype" w:hAnsi="Palatino Linotype" w:cs="Tahoma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D29A0" w:rsidRPr="0024315D" w:rsidRDefault="009D29A0" w:rsidP="009D29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24315D">
              <w:rPr>
                <w:rFonts w:ascii="Palatino Linotype" w:hAnsi="Palatino Linotype"/>
                <w:b/>
                <w:sz w:val="24"/>
                <w:szCs w:val="24"/>
              </w:rPr>
              <w:t xml:space="preserve">Patio Los Laureles 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14:00 – 14:10 horas </w:t>
            </w:r>
          </w:p>
        </w:tc>
        <w:tc>
          <w:tcPr>
            <w:tcW w:w="4395" w:type="dxa"/>
          </w:tcPr>
          <w:p w:rsidR="009D29A0" w:rsidRDefault="009D29A0" w:rsidP="009D29A0">
            <w:pPr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Presentación del Plan de Trabajo de la Comisión: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Academia Notarial Americana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14:10 – 14:20 horas</w:t>
            </w:r>
          </w:p>
        </w:tc>
        <w:tc>
          <w:tcPr>
            <w:tcW w:w="4395" w:type="dxa"/>
          </w:tcPr>
          <w:p w:rsidR="009D29A0" w:rsidRPr="00F61EFA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F61EFA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 la Comisión: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Acceso a la Función Notarial</w:t>
            </w:r>
            <w:r w:rsidRPr="00F61EFA">
              <w:rPr>
                <w:rFonts w:ascii="Palatino Linotype" w:hAnsi="Palatino Linotype" w:cs="Tahom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14:20 – 14:30 horas</w:t>
            </w:r>
          </w:p>
        </w:tc>
        <w:tc>
          <w:tcPr>
            <w:tcW w:w="4395" w:type="dxa"/>
          </w:tcPr>
          <w:p w:rsidR="009D29A0" w:rsidRPr="00F61EFA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F61EFA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 la Comisión: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Informática y Seguridad Jurídica.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14:30 – 14:40 horas</w:t>
            </w:r>
          </w:p>
        </w:tc>
        <w:tc>
          <w:tcPr>
            <w:tcW w:w="4395" w:type="dxa"/>
          </w:tcPr>
          <w:p w:rsidR="009D29A0" w:rsidRPr="00F61EFA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F61EFA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 la Comisión: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Derechos Humanos</w:t>
            </w:r>
            <w:r w:rsidRPr="00F61EFA">
              <w:rPr>
                <w:rFonts w:ascii="Palatino Linotype" w:hAnsi="Palatino Linotype" w:cs="Tahom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14:40 – 14:50 horas </w:t>
            </w:r>
          </w:p>
        </w:tc>
        <w:tc>
          <w:tcPr>
            <w:tcW w:w="4395" w:type="dxa"/>
          </w:tcPr>
          <w:p w:rsidR="009D29A0" w:rsidRPr="00F61EFA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F61EFA">
              <w:rPr>
                <w:rFonts w:ascii="Palatino Linotype" w:hAnsi="Palatino Linotype" w:cs="Tahoma"/>
                <w:sz w:val="24"/>
                <w:szCs w:val="24"/>
              </w:rPr>
              <w:t xml:space="preserve">Presentación del Plan de Trabajo de la Comisión: </w:t>
            </w:r>
            <w:r w:rsidRPr="0024315D">
              <w:rPr>
                <w:rFonts w:ascii="Palatino Linotype" w:hAnsi="Palatino Linotype" w:cs="Tahoma"/>
                <w:b/>
                <w:sz w:val="24"/>
                <w:szCs w:val="24"/>
              </w:rPr>
              <w:t>Financiamiento y Comunicación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14:50 – 15:</w:t>
            </w:r>
            <w:r w:rsidR="005E5685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Presentación del Informe de Trabajo de</w:t>
            </w:r>
            <w:r w:rsidR="005E5685">
              <w:rPr>
                <w:rFonts w:ascii="Palatino Linotype" w:hAnsi="Palatino Linotype" w:cs="Tahoma"/>
                <w:sz w:val="24"/>
                <w:szCs w:val="24"/>
              </w:rPr>
              <w:t xml:space="preserve"> los notariados de América </w:t>
            </w:r>
          </w:p>
        </w:tc>
        <w:tc>
          <w:tcPr>
            <w:tcW w:w="2693" w:type="dxa"/>
          </w:tcPr>
          <w:p w:rsidR="009D29A0" w:rsidRPr="00BC18B1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7C2632">
        <w:tc>
          <w:tcPr>
            <w:tcW w:w="1678" w:type="dxa"/>
            <w:shd w:val="clear" w:color="auto" w:fill="D9D9D9" w:themeFill="background1" w:themeFillShade="D9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15:50 – 16:00 horas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9D29A0" w:rsidRPr="00BC18B1" w:rsidRDefault="00D86CEB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b/>
                <w:sz w:val="24"/>
                <w:szCs w:val="24"/>
              </w:rPr>
              <w:t>(</w:t>
            </w:r>
            <w:r w:rsidRPr="002D4CB6">
              <w:rPr>
                <w:rFonts w:ascii="Palatino Linotype" w:hAnsi="Palatino Linotype" w:cs="Tahoma"/>
                <w:b/>
                <w:sz w:val="24"/>
                <w:szCs w:val="24"/>
                <w:lang w:val="es-MX"/>
              </w:rPr>
              <w:t>COFFEE</w:t>
            </w:r>
            <w:r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 BREAK)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D29A0" w:rsidRDefault="009D29A0" w:rsidP="009D29A0">
            <w:r w:rsidRPr="00351E84"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16:00 – </w:t>
            </w:r>
            <w:r w:rsidR="005E5685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17:40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 horas</w:t>
            </w:r>
          </w:p>
        </w:tc>
        <w:tc>
          <w:tcPr>
            <w:tcW w:w="4395" w:type="dxa"/>
          </w:tcPr>
          <w:p w:rsidR="009D29A0" w:rsidRPr="00BC18B1" w:rsidRDefault="005E5685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Continuación de </w:t>
            </w:r>
            <w:r w:rsidR="009D29A0" w:rsidRPr="00BC18B1">
              <w:rPr>
                <w:rFonts w:ascii="Palatino Linotype" w:hAnsi="Palatino Linotype" w:cs="Tahoma"/>
                <w:sz w:val="24"/>
                <w:szCs w:val="24"/>
              </w:rPr>
              <w:t>Presentación del Informe de Trabajo de</w:t>
            </w:r>
            <w:r>
              <w:rPr>
                <w:rFonts w:ascii="Palatino Linotype" w:hAnsi="Palatino Linotype" w:cs="Tahoma"/>
                <w:sz w:val="24"/>
                <w:szCs w:val="24"/>
              </w:rPr>
              <w:t xml:space="preserve"> los notariados de América</w:t>
            </w:r>
          </w:p>
        </w:tc>
        <w:tc>
          <w:tcPr>
            <w:tcW w:w="2693" w:type="dxa"/>
          </w:tcPr>
          <w:p w:rsidR="009D29A0" w:rsidRDefault="009D29A0" w:rsidP="009D29A0">
            <w:r w:rsidRPr="00351E84"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17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4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 – 1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8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 horas</w:t>
            </w:r>
          </w:p>
        </w:tc>
        <w:tc>
          <w:tcPr>
            <w:tcW w:w="4395" w:type="dxa"/>
          </w:tcPr>
          <w:p w:rsidR="009D29A0" w:rsidRPr="00BD5020" w:rsidRDefault="009D29A0" w:rsidP="009D29A0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b/>
                <w:bCs/>
                <w:color w:val="000000"/>
                <w:sz w:val="24"/>
                <w:szCs w:val="24"/>
              </w:rPr>
              <w:t>A</w:t>
            </w:r>
            <w:r w:rsidRPr="00BD5020">
              <w:rPr>
                <w:rFonts w:ascii="Palatino Linotype" w:hAnsi="Palatino Linotype" w:cs="Tahoma"/>
                <w:b/>
                <w:color w:val="000000"/>
                <w:sz w:val="24"/>
                <w:szCs w:val="24"/>
              </w:rPr>
              <w:t>suntos generales.</w:t>
            </w:r>
          </w:p>
          <w:p w:rsidR="009D29A0" w:rsidRPr="00BD5020" w:rsidRDefault="007579B0" w:rsidP="0024315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4" w:hanging="484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000000"/>
                <w:sz w:val="24"/>
                <w:szCs w:val="24"/>
              </w:rPr>
              <w:t>Se</w:t>
            </w:r>
            <w:r w:rsidR="009D29A0" w:rsidRPr="00BD5020">
              <w:rPr>
                <w:rFonts w:ascii="Palatino Linotype" w:hAnsi="Palatino Linotype" w:cs="Tahoma"/>
                <w:color w:val="000000"/>
                <w:sz w:val="24"/>
                <w:szCs w:val="24"/>
              </w:rPr>
              <w:t xml:space="preserve">de para la celebración de la II Sesión Plenaria de la </w:t>
            </w:r>
            <w:r w:rsidR="009D29A0" w:rsidRPr="00BD5020">
              <w:rPr>
                <w:rFonts w:ascii="Palatino Linotype" w:hAnsi="Palatino Linotype" w:cs="Tahoma"/>
                <w:sz w:val="24"/>
                <w:szCs w:val="24"/>
              </w:rPr>
              <w:t>“</w:t>
            </w:r>
            <w:proofErr w:type="spellStart"/>
            <w:r w:rsidR="009D29A0" w:rsidRPr="00BD5020">
              <w:rPr>
                <w:rFonts w:ascii="Palatino Linotype" w:hAnsi="Palatino Linotype" w:cs="Tahoma"/>
                <w:sz w:val="24"/>
                <w:szCs w:val="24"/>
              </w:rPr>
              <w:t>C.A.Am</w:t>
            </w:r>
            <w:proofErr w:type="spellEnd"/>
            <w:r w:rsidR="009D29A0" w:rsidRPr="00BD5020">
              <w:rPr>
                <w:rFonts w:ascii="Palatino Linotype" w:hAnsi="Palatino Linotype" w:cs="Tahoma"/>
                <w:sz w:val="24"/>
                <w:szCs w:val="24"/>
              </w:rPr>
              <w:t>”.</w:t>
            </w:r>
          </w:p>
          <w:p w:rsidR="009D29A0" w:rsidRDefault="007579B0" w:rsidP="0024315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4" w:hanging="484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000000"/>
                <w:sz w:val="24"/>
                <w:szCs w:val="24"/>
              </w:rPr>
              <w:t>S</w:t>
            </w:r>
            <w:r w:rsidR="009D29A0" w:rsidRPr="00BD5020">
              <w:rPr>
                <w:rFonts w:ascii="Palatino Linotype" w:hAnsi="Palatino Linotype" w:cs="Tahoma"/>
                <w:color w:val="000000"/>
                <w:sz w:val="24"/>
                <w:szCs w:val="24"/>
              </w:rPr>
              <w:t>ede y fecha para la realización de la Jornada Notarial Iberoamericana 2017.</w:t>
            </w:r>
          </w:p>
          <w:p w:rsidR="007436F1" w:rsidRDefault="007436F1" w:rsidP="0024315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4" w:hanging="484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000000"/>
                <w:sz w:val="24"/>
                <w:szCs w:val="24"/>
              </w:rPr>
              <w:t>Definición de temas y coordinadores par la Jornada Notarial Iberoamericana.</w:t>
            </w:r>
          </w:p>
          <w:p w:rsidR="009D29A0" w:rsidRPr="00617B14" w:rsidRDefault="009D29A0" w:rsidP="00617B1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4" w:hanging="425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BD5020">
              <w:rPr>
                <w:rFonts w:ascii="Palatino Linotype" w:hAnsi="Palatino Linotype" w:cs="Tahoma"/>
                <w:color w:val="000000"/>
                <w:sz w:val="24"/>
                <w:szCs w:val="24"/>
              </w:rPr>
              <w:t>Tercer Encuentro Afro – Americano.</w:t>
            </w:r>
          </w:p>
        </w:tc>
        <w:tc>
          <w:tcPr>
            <w:tcW w:w="2693" w:type="dxa"/>
          </w:tcPr>
          <w:p w:rsidR="009D29A0" w:rsidRDefault="009D29A0" w:rsidP="009D29A0">
            <w:r w:rsidRPr="00351E84"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18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:40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Salida de autobuses al Hotel Victoria</w:t>
            </w:r>
          </w:p>
        </w:tc>
        <w:tc>
          <w:tcPr>
            <w:tcW w:w="2693" w:type="dxa"/>
          </w:tcPr>
          <w:p w:rsidR="009D29A0" w:rsidRDefault="009D29A0" w:rsidP="009D29A0">
            <w:r w:rsidRPr="00351E84">
              <w:rPr>
                <w:rFonts w:ascii="Palatino Linotype" w:hAnsi="Palatino Linotype"/>
                <w:sz w:val="24"/>
                <w:szCs w:val="24"/>
              </w:rPr>
              <w:t>Salón 3 Hotel Misión de los Ángeles</w:t>
            </w:r>
          </w:p>
        </w:tc>
      </w:tr>
      <w:tr w:rsidR="009D29A0" w:rsidRPr="00F84A8C" w:rsidTr="004C785A">
        <w:tc>
          <w:tcPr>
            <w:tcW w:w="1678" w:type="dxa"/>
          </w:tcPr>
          <w:p w:rsidR="009D29A0" w:rsidRDefault="009D29A0" w:rsidP="009D29A0">
            <w:pPr>
              <w:jc w:val="center"/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20:00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 xml:space="preserve">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Salida de autobuses del Hotel Victoria al Jardín </w:t>
            </w:r>
            <w:proofErr w:type="spellStart"/>
            <w:r>
              <w:rPr>
                <w:rFonts w:ascii="Palatino Linotype" w:hAnsi="Palatino Linotype" w:cs="Tahoma"/>
                <w:sz w:val="24"/>
                <w:szCs w:val="24"/>
              </w:rPr>
              <w:t>Etnobotánico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 xml:space="preserve"> Santo Domingo de Guzmán, se llevará a cabo la cena de gala ofrecida por el Gobernador Constitucional del Estado de Oaxaca, Mtro. Alejandro </w:t>
            </w:r>
            <w:proofErr w:type="spellStart"/>
            <w:r>
              <w:rPr>
                <w:rFonts w:ascii="Palatino Linotype" w:hAnsi="Palatino Linotype" w:cs="Tahoma"/>
                <w:sz w:val="24"/>
                <w:szCs w:val="24"/>
              </w:rPr>
              <w:t>Murat</w:t>
            </w:r>
            <w:proofErr w:type="spellEnd"/>
            <w:r>
              <w:rPr>
                <w:rFonts w:ascii="Palatino Linotype" w:hAnsi="Palatino Linotype" w:cs="Tahoma"/>
                <w:sz w:val="24"/>
                <w:szCs w:val="24"/>
              </w:rPr>
              <w:t xml:space="preserve"> Hinojosa.</w:t>
            </w:r>
          </w:p>
        </w:tc>
        <w:tc>
          <w:tcPr>
            <w:tcW w:w="2693" w:type="dxa"/>
          </w:tcPr>
          <w:p w:rsidR="009D29A0" w:rsidRPr="009D29A0" w:rsidRDefault="009D29A0" w:rsidP="009D29A0">
            <w:pPr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9D29A0">
              <w:rPr>
                <w:rFonts w:ascii="Palatino Linotype" w:hAnsi="Palatino Linotype" w:cs="Tahoma"/>
                <w:sz w:val="24"/>
                <w:szCs w:val="24"/>
                <w:lang w:val="pt-BR"/>
              </w:rPr>
              <w:t>Jardín Etnobotánico Santo Domingo de Guzmán.</w:t>
            </w: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00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:30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Salida del primer autobús al hotel.</w:t>
            </w:r>
          </w:p>
        </w:tc>
        <w:tc>
          <w:tcPr>
            <w:tcW w:w="2693" w:type="dxa"/>
          </w:tcPr>
          <w:p w:rsidR="009D29A0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D29A0" w:rsidRPr="00BC18B1" w:rsidTr="004C785A">
        <w:tc>
          <w:tcPr>
            <w:tcW w:w="1678" w:type="dxa"/>
          </w:tcPr>
          <w:p w:rsidR="009D29A0" w:rsidRDefault="009D29A0" w:rsidP="009D29A0">
            <w:pPr>
              <w:jc w:val="center"/>
            </w:pP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01</w:t>
            </w:r>
            <w:r w:rsidRPr="006A1111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es-MX"/>
              </w:rPr>
              <w:t>:30 horas</w:t>
            </w:r>
          </w:p>
        </w:tc>
        <w:tc>
          <w:tcPr>
            <w:tcW w:w="4395" w:type="dxa"/>
          </w:tcPr>
          <w:p w:rsidR="009D29A0" w:rsidRPr="00BC18B1" w:rsidRDefault="009D29A0" w:rsidP="009D29A0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Ultimo autobús al hotel.</w:t>
            </w:r>
          </w:p>
        </w:tc>
        <w:tc>
          <w:tcPr>
            <w:tcW w:w="2693" w:type="dxa"/>
          </w:tcPr>
          <w:p w:rsidR="009D29A0" w:rsidRDefault="009D29A0" w:rsidP="009D29A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AB5089" w:rsidRPr="00BC18B1" w:rsidRDefault="00AB5089" w:rsidP="009D690A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AB5089" w:rsidRPr="00BC18B1" w:rsidRDefault="00AB5089" w:rsidP="00545427">
      <w:pPr>
        <w:spacing w:after="0" w:line="240" w:lineRule="auto"/>
        <w:rPr>
          <w:rFonts w:ascii="Palatino Linotype" w:hAnsi="Palatino Linotype" w:cs="Tahoma"/>
          <w:sz w:val="24"/>
          <w:szCs w:val="24"/>
        </w:rPr>
      </w:pPr>
    </w:p>
    <w:p w:rsidR="00AB5089" w:rsidRPr="00BC18B1" w:rsidRDefault="00AB5089" w:rsidP="00545427">
      <w:pPr>
        <w:spacing w:after="0" w:line="240" w:lineRule="auto"/>
        <w:rPr>
          <w:rFonts w:ascii="Palatino Linotype" w:hAnsi="Palatino Linotype" w:cs="Tahoma"/>
          <w:sz w:val="24"/>
          <w:szCs w:val="24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D22806" w:rsidRDefault="00D22806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24315D" w:rsidRDefault="0024315D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C40A0F" w:rsidRDefault="00C40A0F">
      <w:pP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p w:rsidR="00352AC8" w:rsidRPr="00BC18B1" w:rsidRDefault="00AB0081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  <w:r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S</w:t>
      </w:r>
      <w:r w:rsidR="00352AC8" w:rsidRPr="00BC18B1"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  <w:t>ábado 18 de marzo de 2017</w:t>
      </w:r>
    </w:p>
    <w:p w:rsidR="00352AC8" w:rsidRPr="00BC18B1" w:rsidRDefault="00352AC8" w:rsidP="00545427">
      <w:pPr>
        <w:spacing w:after="0" w:line="240" w:lineRule="auto"/>
        <w:jc w:val="center"/>
        <w:outlineLvl w:val="1"/>
        <w:rPr>
          <w:rFonts w:ascii="Palatino Linotype" w:eastAsia="Times New Roman" w:hAnsi="Palatino Linotype" w:cs="Tahoma"/>
          <w:b/>
          <w:color w:val="333333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149"/>
      </w:tblGrid>
      <w:tr w:rsidR="00352AC8" w:rsidRPr="00BC18B1" w:rsidTr="002B0135"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52AC8" w:rsidRPr="00BC18B1" w:rsidRDefault="00352AC8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Hora</w:t>
            </w:r>
          </w:p>
        </w:tc>
        <w:tc>
          <w:tcPr>
            <w:tcW w:w="71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2AC8" w:rsidRPr="00BC18B1" w:rsidRDefault="00352AC8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Actividad</w:t>
            </w:r>
          </w:p>
        </w:tc>
      </w:tr>
      <w:tr w:rsidR="00352AC8" w:rsidRPr="00BC18B1" w:rsidTr="002B0135">
        <w:tc>
          <w:tcPr>
            <w:tcW w:w="1643" w:type="dxa"/>
            <w:tcBorders>
              <w:top w:val="single" w:sz="18" w:space="0" w:color="auto"/>
            </w:tcBorders>
            <w:shd w:val="clear" w:color="auto" w:fill="auto"/>
          </w:tcPr>
          <w:p w:rsidR="00352AC8" w:rsidRPr="00BC18B1" w:rsidRDefault="008E6DE7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>
              <w:rPr>
                <w:rFonts w:ascii="Palatino Linotype" w:hAnsi="Palatino Linotype" w:cs="Tahoma"/>
                <w:b/>
                <w:sz w:val="24"/>
                <w:szCs w:val="24"/>
              </w:rPr>
              <w:t>10:00 horas</w:t>
            </w:r>
          </w:p>
        </w:tc>
        <w:tc>
          <w:tcPr>
            <w:tcW w:w="7149" w:type="dxa"/>
            <w:tcBorders>
              <w:top w:val="single" w:sz="18" w:space="0" w:color="auto"/>
            </w:tcBorders>
            <w:shd w:val="clear" w:color="auto" w:fill="auto"/>
          </w:tcPr>
          <w:p w:rsidR="00352AC8" w:rsidRPr="00BC18B1" w:rsidRDefault="008E6DE7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Salida de autobuses del Hotel Victoria hacia la Zona Arqueológica de Monte Albán. </w:t>
            </w:r>
          </w:p>
        </w:tc>
      </w:tr>
      <w:tr w:rsidR="00352AC8" w:rsidRPr="00BC18B1" w:rsidTr="002B0135">
        <w:tc>
          <w:tcPr>
            <w:tcW w:w="1643" w:type="dxa"/>
            <w:shd w:val="clear" w:color="auto" w:fill="auto"/>
          </w:tcPr>
          <w:p w:rsidR="00352AC8" w:rsidRPr="00BC18B1" w:rsidRDefault="002809C8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1</w:t>
            </w:r>
            <w:r w:rsidR="008E6DE7">
              <w:rPr>
                <w:rFonts w:ascii="Palatino Linotype" w:hAnsi="Palatino Linotype" w:cs="Tahoma"/>
                <w:b/>
                <w:sz w:val="24"/>
                <w:szCs w:val="24"/>
              </w:rPr>
              <w:t>3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>:</w:t>
            </w:r>
            <w:r w:rsidR="008E6DE7">
              <w:rPr>
                <w:rFonts w:ascii="Palatino Linotype" w:hAnsi="Palatino Linotype" w:cs="Tahoma"/>
                <w:b/>
                <w:sz w:val="24"/>
                <w:szCs w:val="24"/>
              </w:rPr>
              <w:t>3</w:t>
            </w:r>
            <w:r w:rsidRPr="00BC18B1">
              <w:rPr>
                <w:rFonts w:ascii="Palatino Linotype" w:hAnsi="Palatino Linotype" w:cs="Tahoma"/>
                <w:b/>
                <w:sz w:val="24"/>
                <w:szCs w:val="24"/>
              </w:rPr>
              <w:t xml:space="preserve">0 </w:t>
            </w:r>
            <w:r w:rsidR="008E6DE7">
              <w:rPr>
                <w:rFonts w:ascii="Palatino Linotype" w:hAnsi="Palatino Linotype" w:cs="Tahoma"/>
                <w:b/>
                <w:sz w:val="24"/>
                <w:szCs w:val="24"/>
              </w:rPr>
              <w:t>horas</w:t>
            </w:r>
          </w:p>
        </w:tc>
        <w:tc>
          <w:tcPr>
            <w:tcW w:w="7149" w:type="dxa"/>
            <w:shd w:val="clear" w:color="auto" w:fill="auto"/>
          </w:tcPr>
          <w:p w:rsidR="008E6DE7" w:rsidRDefault="008E6DE7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Los autobuses los dejarán en el centro histórico de la Ciudad. </w:t>
            </w:r>
          </w:p>
          <w:p w:rsidR="00352AC8" w:rsidRPr="00BC18B1" w:rsidRDefault="002809C8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BC18B1">
              <w:rPr>
                <w:rFonts w:ascii="Palatino Linotype" w:hAnsi="Palatino Linotype" w:cs="Tahoma"/>
                <w:sz w:val="24"/>
                <w:szCs w:val="24"/>
              </w:rPr>
              <w:t>Fin del tour</w:t>
            </w:r>
          </w:p>
        </w:tc>
      </w:tr>
      <w:tr w:rsidR="008E6DE7" w:rsidRPr="00BC18B1" w:rsidTr="002B0135">
        <w:tc>
          <w:tcPr>
            <w:tcW w:w="1643" w:type="dxa"/>
            <w:shd w:val="clear" w:color="auto" w:fill="auto"/>
          </w:tcPr>
          <w:p w:rsidR="008E6DE7" w:rsidRPr="00BC18B1" w:rsidRDefault="008E6DE7" w:rsidP="002B0135">
            <w:pPr>
              <w:spacing w:after="0" w:line="240" w:lineRule="auto"/>
              <w:jc w:val="center"/>
              <w:rPr>
                <w:rFonts w:ascii="Palatino Linotype" w:hAnsi="Palatino Linotype" w:cs="Tahoma"/>
                <w:b/>
                <w:sz w:val="24"/>
                <w:szCs w:val="24"/>
              </w:rPr>
            </w:pPr>
            <w:r>
              <w:rPr>
                <w:rFonts w:ascii="Palatino Linotype" w:hAnsi="Palatino Linotype" w:cs="Tahoma"/>
                <w:b/>
                <w:sz w:val="24"/>
                <w:szCs w:val="24"/>
              </w:rPr>
              <w:t>13:30 en adelante</w:t>
            </w:r>
          </w:p>
        </w:tc>
        <w:tc>
          <w:tcPr>
            <w:tcW w:w="7149" w:type="dxa"/>
            <w:shd w:val="clear" w:color="auto" w:fill="auto"/>
          </w:tcPr>
          <w:p w:rsidR="008E6DE7" w:rsidRDefault="008E6DE7" w:rsidP="002B0135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 xml:space="preserve">Comida y tarde libre </w:t>
            </w:r>
          </w:p>
        </w:tc>
      </w:tr>
    </w:tbl>
    <w:p w:rsidR="00380584" w:rsidRPr="00BC18B1" w:rsidRDefault="00380584" w:rsidP="00380584">
      <w:pPr>
        <w:spacing w:before="120" w:after="120" w:line="240" w:lineRule="auto"/>
        <w:jc w:val="both"/>
        <w:rPr>
          <w:rFonts w:ascii="Palatino Linotype" w:hAnsi="Palatino Linotype" w:cs="Tahoma"/>
          <w:b/>
          <w:sz w:val="24"/>
          <w:szCs w:val="24"/>
        </w:rPr>
      </w:pPr>
    </w:p>
    <w:sectPr w:rsidR="00380584" w:rsidRPr="00BC18B1" w:rsidSect="004520F8">
      <w:headerReference w:type="default" r:id="rId8"/>
      <w:footerReference w:type="default" r:id="rId9"/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2A" w:rsidRDefault="0068252A" w:rsidP="00B64F12">
      <w:pPr>
        <w:spacing w:after="0" w:line="240" w:lineRule="auto"/>
      </w:pPr>
      <w:r>
        <w:separator/>
      </w:r>
    </w:p>
  </w:endnote>
  <w:endnote w:type="continuationSeparator" w:id="0">
    <w:p w:rsidR="0068252A" w:rsidRDefault="0068252A" w:rsidP="00B6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3D" w:rsidRPr="00927B0B" w:rsidRDefault="0044693D" w:rsidP="0044693D">
    <w:pPr>
      <w:pStyle w:val="Pidipagina"/>
      <w:jc w:val="center"/>
      <w:rPr>
        <w:rFonts w:ascii="Palatino Linotype" w:hAnsi="Palatino Linotype" w:cs="Tahoma"/>
        <w:b/>
        <w:sz w:val="16"/>
        <w:szCs w:val="16"/>
      </w:rPr>
    </w:pPr>
    <w:r w:rsidRPr="00927B0B">
      <w:rPr>
        <w:rFonts w:ascii="Palatino Linotype" w:hAnsi="Palatino Linotype" w:cs="Tahoma"/>
        <w:b/>
        <w:sz w:val="16"/>
        <w:szCs w:val="16"/>
      </w:rPr>
      <w:t>J. Enrique Pestalozzi No. 803 Col. Del Valle. Ciudad de México. C.P. 03100</w:t>
    </w:r>
  </w:p>
  <w:p w:rsidR="0044693D" w:rsidRPr="002D4CB6" w:rsidRDefault="0044693D" w:rsidP="0044693D">
    <w:pPr>
      <w:pStyle w:val="Pidipagina"/>
      <w:jc w:val="center"/>
      <w:rPr>
        <w:rFonts w:ascii="Palatino Linotype" w:hAnsi="Palatino Linotype" w:cs="Tahoma"/>
        <w:b/>
        <w:sz w:val="16"/>
        <w:szCs w:val="16"/>
        <w:lang w:val="en-US"/>
      </w:rPr>
    </w:pPr>
    <w:r w:rsidRPr="002D4CB6">
      <w:rPr>
        <w:rFonts w:ascii="Palatino Linotype" w:hAnsi="Palatino Linotype" w:cs="Tahoma"/>
        <w:b/>
        <w:sz w:val="16"/>
        <w:szCs w:val="16"/>
        <w:lang w:val="en-US"/>
      </w:rPr>
      <w:t xml:space="preserve">Mail: </w:t>
    </w:r>
    <w:hyperlink r:id="rId1" w:history="1">
      <w:r w:rsidRPr="002D4CB6">
        <w:rPr>
          <w:rStyle w:val="Collegamentoipertestuale"/>
          <w:rFonts w:ascii="Palatino Linotype" w:hAnsi="Palatino Linotype" w:cs="Tahoma"/>
          <w:b/>
          <w:sz w:val="16"/>
          <w:szCs w:val="16"/>
          <w:lang w:val="en-US"/>
        </w:rPr>
        <w:t>dfiguero57@gmail.com</w:t>
      </w:r>
    </w:hyperlink>
  </w:p>
  <w:p w:rsidR="0044693D" w:rsidRPr="002D4CB6" w:rsidRDefault="007262B8" w:rsidP="0044693D">
    <w:pPr>
      <w:pStyle w:val="Pidipagina"/>
      <w:jc w:val="center"/>
      <w:rPr>
        <w:rFonts w:ascii="Palatino Linotype" w:hAnsi="Palatino Linotype"/>
        <w:b/>
        <w:color w:val="0563C1"/>
        <w:sz w:val="16"/>
        <w:szCs w:val="16"/>
        <w:u w:val="single"/>
        <w:lang w:val="en-US"/>
      </w:rPr>
    </w:pPr>
    <w:hyperlink r:id="rId2" w:history="1">
      <w:r w:rsidR="0044693D" w:rsidRPr="002D4CB6">
        <w:rPr>
          <w:rStyle w:val="Collegamentoipertestuale"/>
          <w:rFonts w:ascii="Palatino Linotype" w:hAnsi="Palatino Linotype" w:cs="Tahoma"/>
          <w:b/>
          <w:sz w:val="16"/>
          <w:szCs w:val="16"/>
          <w:lang w:val="en-US"/>
        </w:rPr>
        <w:t>amperezmorales@gmail.com</w:t>
      </w:r>
    </w:hyperlink>
    <w:r w:rsidR="0044693D" w:rsidRPr="002D4CB6">
      <w:rPr>
        <w:rStyle w:val="Collegamentoipertestuale"/>
        <w:rFonts w:ascii="Palatino Linotype" w:hAnsi="Palatino Linotype"/>
        <w:b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2A" w:rsidRDefault="0068252A" w:rsidP="00B64F12">
      <w:pPr>
        <w:spacing w:after="0" w:line="240" w:lineRule="auto"/>
      </w:pPr>
      <w:r>
        <w:separator/>
      </w:r>
    </w:p>
  </w:footnote>
  <w:footnote w:type="continuationSeparator" w:id="0">
    <w:p w:rsidR="0068252A" w:rsidRDefault="0068252A" w:rsidP="00B6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B6" w:rsidRDefault="002D4CB6" w:rsidP="002D4CB6">
    <w:pPr>
      <w:tabs>
        <w:tab w:val="left" w:pos="1701"/>
      </w:tabs>
      <w:spacing w:line="240" w:lineRule="auto"/>
      <w:rPr>
        <w:lang w:val="es-E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6F703A0" wp14:editId="3D52D53C">
          <wp:simplePos x="0" y="0"/>
          <wp:positionH relativeFrom="margin">
            <wp:posOffset>2651760</wp:posOffset>
          </wp:positionH>
          <wp:positionV relativeFrom="paragraph">
            <wp:posOffset>161290</wp:posOffset>
          </wp:positionV>
          <wp:extent cx="885825" cy="1029970"/>
          <wp:effectExtent l="0" t="0" r="9525" b="0"/>
          <wp:wrapTight wrapText="bothSides">
            <wp:wrapPolygon edited="0">
              <wp:start x="0" y="0"/>
              <wp:lineTo x="0" y="21174"/>
              <wp:lineTo x="21368" y="21174"/>
              <wp:lineTo x="21368" y="0"/>
              <wp:lineTo x="0" y="0"/>
            </wp:wrapPolygon>
          </wp:wrapTight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4CB6" w:rsidRPr="00896346" w:rsidRDefault="002D4CB6" w:rsidP="002D4CB6">
    <w:pPr>
      <w:tabs>
        <w:tab w:val="left" w:pos="1701"/>
      </w:tabs>
      <w:spacing w:line="240" w:lineRule="auto"/>
      <w:jc w:val="center"/>
      <w:rPr>
        <w:lang w:val="es-ES"/>
      </w:rPr>
    </w:pPr>
  </w:p>
  <w:p w:rsidR="002D4CB6" w:rsidRPr="00896346" w:rsidRDefault="002D4CB6" w:rsidP="002D4CB6">
    <w:pPr>
      <w:spacing w:line="240" w:lineRule="auto"/>
      <w:jc w:val="center"/>
      <w:rPr>
        <w:b/>
        <w:color w:val="244061" w:themeColor="accent1" w:themeShade="80"/>
        <w:lang w:val="es-ES"/>
      </w:rPr>
    </w:pPr>
  </w:p>
  <w:p w:rsidR="002D4CB6" w:rsidRDefault="002D4CB6" w:rsidP="002D4CB6">
    <w:pPr>
      <w:tabs>
        <w:tab w:val="left" w:pos="1701"/>
      </w:tabs>
      <w:spacing w:line="240" w:lineRule="auto"/>
      <w:jc w:val="center"/>
      <w:rPr>
        <w:i/>
        <w:color w:val="244061" w:themeColor="accent1" w:themeShade="80"/>
        <w:lang w:val="es-ES"/>
      </w:rPr>
    </w:pPr>
  </w:p>
  <w:p w:rsidR="002D4CB6" w:rsidRDefault="002D4CB6" w:rsidP="002D4CB6">
    <w:pPr>
      <w:tabs>
        <w:tab w:val="left" w:pos="1701"/>
      </w:tabs>
      <w:spacing w:after="0" w:line="240" w:lineRule="auto"/>
      <w:ind w:firstLine="459"/>
      <w:jc w:val="center"/>
      <w:rPr>
        <w:b/>
        <w:i/>
        <w:color w:val="244061" w:themeColor="accent1" w:themeShade="80"/>
        <w:lang w:val="es-ES"/>
      </w:rPr>
    </w:pPr>
  </w:p>
  <w:p w:rsidR="002D4CB6" w:rsidRDefault="002D4CB6" w:rsidP="002D4CB6">
    <w:pPr>
      <w:tabs>
        <w:tab w:val="left" w:pos="1701"/>
      </w:tabs>
      <w:spacing w:after="0" w:line="240" w:lineRule="auto"/>
      <w:ind w:firstLine="459"/>
      <w:jc w:val="center"/>
      <w:rPr>
        <w:b/>
        <w:i/>
        <w:color w:val="244061" w:themeColor="accent1" w:themeShade="80"/>
        <w:lang w:val="es-ES"/>
      </w:rPr>
    </w:pPr>
    <w:r>
      <w:rPr>
        <w:b/>
        <w:i/>
        <w:color w:val="244061" w:themeColor="accent1" w:themeShade="80"/>
        <w:lang w:val="es-ES"/>
      </w:rPr>
      <w:t>Unión Internacional del Notariado</w:t>
    </w:r>
  </w:p>
  <w:p w:rsidR="002D4CB6" w:rsidRPr="00F115E1" w:rsidRDefault="002D4CB6" w:rsidP="002D4CB6">
    <w:pPr>
      <w:tabs>
        <w:tab w:val="left" w:pos="1701"/>
      </w:tabs>
      <w:spacing w:after="0" w:line="240" w:lineRule="auto"/>
      <w:ind w:firstLine="459"/>
      <w:jc w:val="center"/>
      <w:rPr>
        <w:b/>
        <w:i/>
        <w:color w:val="244061" w:themeColor="accent1" w:themeShade="80"/>
        <w:lang w:val="es-ES"/>
      </w:rPr>
    </w:pPr>
    <w:r w:rsidRPr="00F115E1">
      <w:rPr>
        <w:b/>
        <w:i/>
        <w:color w:val="244061" w:themeColor="accent1" w:themeShade="80"/>
        <w:lang w:val="es-ES"/>
      </w:rPr>
      <w:t>Comisión de Asuntos Americanos</w:t>
    </w:r>
  </w:p>
  <w:p w:rsidR="002D4CB6" w:rsidRDefault="002D4CB6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</w:p>
  <w:p w:rsidR="00E3486A" w:rsidRPr="00F368DE" w:rsidRDefault="00E3486A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  <w:r w:rsidRPr="00F368DE">
      <w:rPr>
        <w:rFonts w:ascii="Palatino Linotype" w:hAnsi="Palatino Linotype" w:cs="Tahoma"/>
        <w:b/>
        <w:sz w:val="24"/>
        <w:szCs w:val="24"/>
      </w:rPr>
      <w:t xml:space="preserve">Sesiones de las Comisiones y </w:t>
    </w:r>
  </w:p>
  <w:p w:rsidR="00842727" w:rsidRPr="00F368DE" w:rsidRDefault="00343E26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  <w:r w:rsidRPr="00F368DE">
      <w:rPr>
        <w:rFonts w:ascii="Palatino Linotype" w:hAnsi="Palatino Linotype" w:cs="Tahoma"/>
        <w:b/>
        <w:sz w:val="24"/>
        <w:szCs w:val="24"/>
      </w:rPr>
      <w:t>I</w:t>
    </w:r>
    <w:r w:rsidR="00D47A6D" w:rsidRPr="00F368DE">
      <w:rPr>
        <w:rFonts w:ascii="Palatino Linotype" w:hAnsi="Palatino Linotype" w:cs="Tahoma"/>
        <w:b/>
        <w:sz w:val="24"/>
        <w:szCs w:val="24"/>
      </w:rPr>
      <w:t xml:space="preserve"> </w:t>
    </w:r>
    <w:r w:rsidR="00842727" w:rsidRPr="00F368DE">
      <w:rPr>
        <w:rFonts w:ascii="Palatino Linotype" w:hAnsi="Palatino Linotype" w:cs="Tahoma"/>
        <w:b/>
        <w:sz w:val="24"/>
        <w:szCs w:val="24"/>
      </w:rPr>
      <w:t>Sesión Plenaria 2017</w:t>
    </w:r>
    <w:r w:rsidR="00DD6F03" w:rsidRPr="00F368DE">
      <w:rPr>
        <w:rFonts w:ascii="Palatino Linotype" w:hAnsi="Palatino Linotype" w:cs="Tahoma"/>
        <w:b/>
        <w:sz w:val="24"/>
        <w:szCs w:val="24"/>
      </w:rPr>
      <w:t xml:space="preserve"> </w:t>
    </w:r>
  </w:p>
  <w:p w:rsidR="00E3486A" w:rsidRDefault="00842727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  <w:r w:rsidRPr="00F368DE">
      <w:rPr>
        <w:rFonts w:ascii="Palatino Linotype" w:hAnsi="Palatino Linotype" w:cs="Tahoma"/>
        <w:b/>
        <w:sz w:val="24"/>
        <w:szCs w:val="24"/>
      </w:rPr>
      <w:t>Oaxaca, México</w:t>
    </w:r>
    <w:r w:rsidR="00E3486A" w:rsidRPr="00F368DE">
      <w:rPr>
        <w:rFonts w:ascii="Palatino Linotype" w:hAnsi="Palatino Linotype" w:cs="Tahoma"/>
        <w:b/>
        <w:sz w:val="24"/>
        <w:szCs w:val="24"/>
      </w:rPr>
      <w:t xml:space="preserve"> </w:t>
    </w:r>
  </w:p>
  <w:p w:rsidR="0015254E" w:rsidRDefault="0015254E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</w:p>
  <w:p w:rsidR="0015254E" w:rsidRPr="00F368DE" w:rsidRDefault="0015254E" w:rsidP="00842727">
    <w:pPr>
      <w:spacing w:after="0" w:line="240" w:lineRule="auto"/>
      <w:jc w:val="center"/>
      <w:rPr>
        <w:rFonts w:ascii="Palatino Linotype" w:hAnsi="Palatino Linotype" w:cs="Tahoma"/>
        <w:b/>
        <w:sz w:val="24"/>
        <w:szCs w:val="24"/>
      </w:rPr>
    </w:pPr>
    <w:r>
      <w:rPr>
        <w:rFonts w:ascii="Palatino Linotype" w:hAnsi="Palatino Linotype" w:cs="Tahoma"/>
        <w:b/>
        <w:sz w:val="24"/>
        <w:szCs w:val="24"/>
      </w:rPr>
      <w:t>ORDEN DEL DIA</w:t>
    </w:r>
  </w:p>
  <w:p w:rsidR="00E3486A" w:rsidRPr="00F368DE" w:rsidRDefault="00E3486A">
    <w:pPr>
      <w:pStyle w:val="Intestazione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4AFE"/>
    <w:multiLevelType w:val="hybridMultilevel"/>
    <w:tmpl w:val="79CE7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7F3"/>
    <w:multiLevelType w:val="hybridMultilevel"/>
    <w:tmpl w:val="63EA67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54540"/>
    <w:multiLevelType w:val="hybridMultilevel"/>
    <w:tmpl w:val="D6761972"/>
    <w:lvl w:ilvl="0" w:tplc="A0BA7D4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Tahoma" w:hAnsi="Tahoma" w:hint="default"/>
        <w:b/>
        <w:i w:val="0"/>
        <w:color w:val="auto"/>
        <w:sz w:val="24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37828"/>
    <w:multiLevelType w:val="hybridMultilevel"/>
    <w:tmpl w:val="B8A66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14C8"/>
    <w:multiLevelType w:val="hybridMultilevel"/>
    <w:tmpl w:val="CCE85AD4"/>
    <w:lvl w:ilvl="0" w:tplc="727EC54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1C4963"/>
    <w:multiLevelType w:val="hybridMultilevel"/>
    <w:tmpl w:val="4EB84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A31C7"/>
    <w:multiLevelType w:val="hybridMultilevel"/>
    <w:tmpl w:val="250A3C00"/>
    <w:lvl w:ilvl="0" w:tplc="27962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423A2"/>
    <w:multiLevelType w:val="hybridMultilevel"/>
    <w:tmpl w:val="920438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F363D"/>
    <w:multiLevelType w:val="hybridMultilevel"/>
    <w:tmpl w:val="000E68A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61A56"/>
    <w:multiLevelType w:val="hybridMultilevel"/>
    <w:tmpl w:val="D3947A6A"/>
    <w:lvl w:ilvl="0" w:tplc="9C526DBE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219048D"/>
    <w:multiLevelType w:val="hybridMultilevel"/>
    <w:tmpl w:val="7280F3B8"/>
    <w:lvl w:ilvl="0" w:tplc="4080F2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D48C42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256E"/>
    <w:multiLevelType w:val="hybridMultilevel"/>
    <w:tmpl w:val="3DDA1F1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7A"/>
    <w:rsid w:val="000534AC"/>
    <w:rsid w:val="00056F19"/>
    <w:rsid w:val="0007750B"/>
    <w:rsid w:val="000A5E6D"/>
    <w:rsid w:val="000B1B3B"/>
    <w:rsid w:val="000B6769"/>
    <w:rsid w:val="000C7E4E"/>
    <w:rsid w:val="000D7D05"/>
    <w:rsid w:val="000F5651"/>
    <w:rsid w:val="0015254E"/>
    <w:rsid w:val="00155BE1"/>
    <w:rsid w:val="001A1FC2"/>
    <w:rsid w:val="001A295A"/>
    <w:rsid w:val="001C2588"/>
    <w:rsid w:val="001C5F34"/>
    <w:rsid w:val="001F1787"/>
    <w:rsid w:val="001F18C4"/>
    <w:rsid w:val="002036A3"/>
    <w:rsid w:val="0024315D"/>
    <w:rsid w:val="0024744E"/>
    <w:rsid w:val="002678C5"/>
    <w:rsid w:val="002731C5"/>
    <w:rsid w:val="002745C5"/>
    <w:rsid w:val="002809C8"/>
    <w:rsid w:val="002845EA"/>
    <w:rsid w:val="0029117A"/>
    <w:rsid w:val="002C76B5"/>
    <w:rsid w:val="002D14EB"/>
    <w:rsid w:val="002D4CB6"/>
    <w:rsid w:val="00343E26"/>
    <w:rsid w:val="003476E2"/>
    <w:rsid w:val="00352AC8"/>
    <w:rsid w:val="0035346D"/>
    <w:rsid w:val="003749A3"/>
    <w:rsid w:val="00380584"/>
    <w:rsid w:val="00387C69"/>
    <w:rsid w:val="003D41BB"/>
    <w:rsid w:val="003D436E"/>
    <w:rsid w:val="003D4E65"/>
    <w:rsid w:val="003E0C56"/>
    <w:rsid w:val="00402CD4"/>
    <w:rsid w:val="00404C38"/>
    <w:rsid w:val="00413822"/>
    <w:rsid w:val="004356EA"/>
    <w:rsid w:val="0044693D"/>
    <w:rsid w:val="004520F8"/>
    <w:rsid w:val="0045455F"/>
    <w:rsid w:val="00454FF9"/>
    <w:rsid w:val="0046587F"/>
    <w:rsid w:val="00492F5D"/>
    <w:rsid w:val="004A7B40"/>
    <w:rsid w:val="004F25B8"/>
    <w:rsid w:val="004F41A9"/>
    <w:rsid w:val="00545427"/>
    <w:rsid w:val="005E5685"/>
    <w:rsid w:val="005E6F92"/>
    <w:rsid w:val="00617B14"/>
    <w:rsid w:val="0062726F"/>
    <w:rsid w:val="00630127"/>
    <w:rsid w:val="006435AF"/>
    <w:rsid w:val="006733C2"/>
    <w:rsid w:val="006746FA"/>
    <w:rsid w:val="0068252A"/>
    <w:rsid w:val="006A190C"/>
    <w:rsid w:val="006D77D0"/>
    <w:rsid w:val="006E0E06"/>
    <w:rsid w:val="006E66C1"/>
    <w:rsid w:val="00712F98"/>
    <w:rsid w:val="00717E7A"/>
    <w:rsid w:val="007262B8"/>
    <w:rsid w:val="00741F84"/>
    <w:rsid w:val="007436F1"/>
    <w:rsid w:val="00751609"/>
    <w:rsid w:val="007579B0"/>
    <w:rsid w:val="00766D00"/>
    <w:rsid w:val="007946E8"/>
    <w:rsid w:val="007B514F"/>
    <w:rsid w:val="007C1560"/>
    <w:rsid w:val="007C2632"/>
    <w:rsid w:val="007D0DA0"/>
    <w:rsid w:val="007E357B"/>
    <w:rsid w:val="007E7F49"/>
    <w:rsid w:val="00813977"/>
    <w:rsid w:val="00817E1C"/>
    <w:rsid w:val="0082192E"/>
    <w:rsid w:val="00842727"/>
    <w:rsid w:val="00862D20"/>
    <w:rsid w:val="00864E56"/>
    <w:rsid w:val="00874B1E"/>
    <w:rsid w:val="00875D71"/>
    <w:rsid w:val="008A13C2"/>
    <w:rsid w:val="008A2099"/>
    <w:rsid w:val="008C09DE"/>
    <w:rsid w:val="008C21DA"/>
    <w:rsid w:val="008D131E"/>
    <w:rsid w:val="008D188E"/>
    <w:rsid w:val="008E1967"/>
    <w:rsid w:val="008E48E1"/>
    <w:rsid w:val="008E6DE7"/>
    <w:rsid w:val="008F1DBD"/>
    <w:rsid w:val="008F1E32"/>
    <w:rsid w:val="008F332E"/>
    <w:rsid w:val="00923150"/>
    <w:rsid w:val="00926135"/>
    <w:rsid w:val="00927F8F"/>
    <w:rsid w:val="00935F0D"/>
    <w:rsid w:val="009531E7"/>
    <w:rsid w:val="00956CD9"/>
    <w:rsid w:val="009634E4"/>
    <w:rsid w:val="00965B68"/>
    <w:rsid w:val="00970FA5"/>
    <w:rsid w:val="009B3272"/>
    <w:rsid w:val="009C1CA3"/>
    <w:rsid w:val="009C6B2B"/>
    <w:rsid w:val="009D28E1"/>
    <w:rsid w:val="009D29A0"/>
    <w:rsid w:val="009D5381"/>
    <w:rsid w:val="009D690A"/>
    <w:rsid w:val="009E22A8"/>
    <w:rsid w:val="009F299C"/>
    <w:rsid w:val="009F2EE5"/>
    <w:rsid w:val="00A07AAC"/>
    <w:rsid w:val="00A22C5B"/>
    <w:rsid w:val="00A23E1E"/>
    <w:rsid w:val="00A30BB4"/>
    <w:rsid w:val="00A472E4"/>
    <w:rsid w:val="00A90CAF"/>
    <w:rsid w:val="00AB0081"/>
    <w:rsid w:val="00AB5089"/>
    <w:rsid w:val="00AB784C"/>
    <w:rsid w:val="00AD56E8"/>
    <w:rsid w:val="00B356BA"/>
    <w:rsid w:val="00B56D6F"/>
    <w:rsid w:val="00B64F12"/>
    <w:rsid w:val="00B70515"/>
    <w:rsid w:val="00B7097D"/>
    <w:rsid w:val="00BA4BAD"/>
    <w:rsid w:val="00BC18B1"/>
    <w:rsid w:val="00BC40FD"/>
    <w:rsid w:val="00BD1712"/>
    <w:rsid w:val="00BE56A2"/>
    <w:rsid w:val="00C054D4"/>
    <w:rsid w:val="00C40A0F"/>
    <w:rsid w:val="00C518DB"/>
    <w:rsid w:val="00C56206"/>
    <w:rsid w:val="00C75417"/>
    <w:rsid w:val="00C762D0"/>
    <w:rsid w:val="00C76E86"/>
    <w:rsid w:val="00C82FB1"/>
    <w:rsid w:val="00CB7607"/>
    <w:rsid w:val="00CF74C9"/>
    <w:rsid w:val="00D0475B"/>
    <w:rsid w:val="00D13EF1"/>
    <w:rsid w:val="00D14AC9"/>
    <w:rsid w:val="00D213FF"/>
    <w:rsid w:val="00D22806"/>
    <w:rsid w:val="00D376EC"/>
    <w:rsid w:val="00D47A6D"/>
    <w:rsid w:val="00D72735"/>
    <w:rsid w:val="00D86CEB"/>
    <w:rsid w:val="00DA7CD2"/>
    <w:rsid w:val="00DC1CB6"/>
    <w:rsid w:val="00DC1CF9"/>
    <w:rsid w:val="00DD2766"/>
    <w:rsid w:val="00DD6F03"/>
    <w:rsid w:val="00DE161F"/>
    <w:rsid w:val="00DE4780"/>
    <w:rsid w:val="00E14362"/>
    <w:rsid w:val="00E30887"/>
    <w:rsid w:val="00E3486A"/>
    <w:rsid w:val="00E85E4C"/>
    <w:rsid w:val="00EA0918"/>
    <w:rsid w:val="00EB08B2"/>
    <w:rsid w:val="00EC04A9"/>
    <w:rsid w:val="00EC2FA5"/>
    <w:rsid w:val="00EE06AF"/>
    <w:rsid w:val="00EE2132"/>
    <w:rsid w:val="00F1668A"/>
    <w:rsid w:val="00F368DE"/>
    <w:rsid w:val="00F51910"/>
    <w:rsid w:val="00F568E5"/>
    <w:rsid w:val="00F612FF"/>
    <w:rsid w:val="00F61EFA"/>
    <w:rsid w:val="00F84A8C"/>
    <w:rsid w:val="00FC479F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53C070-0CC7-49FB-A9AD-134B49D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7E7A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7A"/>
    <w:rPr>
      <w:rFonts w:ascii="Calibri" w:eastAsia="Times New Roman" w:hAnsi="Calibri" w:cs="Times New Roman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E7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64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F12"/>
  </w:style>
  <w:style w:type="table" w:styleId="Grigliatabella">
    <w:name w:val="Table Grid"/>
    <w:basedOn w:val="Tabellanormale"/>
    <w:uiPriority w:val="59"/>
    <w:rsid w:val="000C7E4E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769"/>
    <w:pPr>
      <w:ind w:left="720"/>
      <w:contextualSpacing/>
    </w:pPr>
  </w:style>
  <w:style w:type="paragraph" w:styleId="Nessunaspaziatura">
    <w:name w:val="No Spacing"/>
    <w:uiPriority w:val="1"/>
    <w:qFormat/>
    <w:rsid w:val="008C09D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Collegamentoipertestuale">
    <w:name w:val="Hyperlink"/>
    <w:basedOn w:val="Carpredefinitoparagrafo"/>
    <w:uiPriority w:val="99"/>
    <w:unhideWhenUsed/>
    <w:rsid w:val="00446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perezmorales@gmail.com" TargetMode="External"/><Relationship Id="rId1" Type="http://schemas.openxmlformats.org/officeDocument/2006/relationships/hyperlink" Target="mailto:dfiguero5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6081-E498-4723-B8D7-F1CD77FD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7F936532</Template>
  <TotalTime>1</TotalTime>
  <Pages>7</Pages>
  <Words>928</Words>
  <Characters>5293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amanda.perez</dc:creator>
  <cp:lastModifiedBy>Manuela Tumino</cp:lastModifiedBy>
  <cp:revision>2</cp:revision>
  <cp:lastPrinted>2017-03-03T23:29:00Z</cp:lastPrinted>
  <dcterms:created xsi:type="dcterms:W3CDTF">2017-03-06T09:37:00Z</dcterms:created>
  <dcterms:modified xsi:type="dcterms:W3CDTF">2017-03-06T09:37:00Z</dcterms:modified>
</cp:coreProperties>
</file>